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6347F" w14:textId="5953467C" w:rsidR="00B52019" w:rsidRDefault="00B52019" w:rsidP="00B52019">
      <w:r>
        <w:t>Serial Modbus Logic Example SCADAPack x70</w:t>
      </w:r>
    </w:p>
    <w:p w14:paraId="7C08BF4E" w14:textId="3A5EDE94" w:rsidR="00B52019" w:rsidRDefault="00B52019" w:rsidP="00B52019">
      <w:r>
        <w:t>This is a basic example how to use the Serial Modbus Communication Blocks (MB_SERIAL_MASTER) in the RemoteConnect Logic Editor. To use this sample program, you will also need a Modbus sl</w:t>
      </w:r>
      <w:r w:rsidR="006C04CF">
        <w:t>a</w:t>
      </w:r>
      <w:r>
        <w:t xml:space="preserve">ve device and a proper communication cable. Additional information about the specific function blocks </w:t>
      </w:r>
      <w:r w:rsidR="003615E9">
        <w:t xml:space="preserve">and its operation </w:t>
      </w:r>
      <w:r>
        <w:t>can be found in the RemoteConnect Documentation.</w:t>
      </w:r>
    </w:p>
    <w:p w14:paraId="7FD419B9" w14:textId="7DAAB729" w:rsidR="00C877C4" w:rsidRDefault="00C877C4" w:rsidP="00B52019">
      <w:r>
        <w:t xml:space="preserve">The MB_SERIAL_MASTER function block mainly differs from using the RemoteConnect Modbus Scanner in that Modbus registers being polled are populated in logic first and can be mapped to a x70 object if needed. </w:t>
      </w:r>
    </w:p>
    <w:p w14:paraId="7BC288BF" w14:textId="2CAEC18D" w:rsidR="00B52019" w:rsidRDefault="00B52019" w:rsidP="00B52019">
      <w:r>
        <w:t>In RemoteConnect there are only a few basic settings that need to be applied.</w:t>
      </w:r>
    </w:p>
    <w:p w14:paraId="4ABB0755" w14:textId="1451BD93" w:rsidR="003615E9" w:rsidRDefault="003615E9" w:rsidP="00B52019">
      <w:r>
        <w:t xml:space="preserve">The project settings need to be </w:t>
      </w:r>
      <w:r w:rsidR="00DF02F1">
        <w:t>configured</w:t>
      </w:r>
      <w:r>
        <w:t xml:space="preserve"> so “Modbus Master” is enabled</w:t>
      </w:r>
      <w:r w:rsidR="00A234C1">
        <w:t>. See image below</w:t>
      </w:r>
    </w:p>
    <w:p w14:paraId="127A8212" w14:textId="00DCAC13" w:rsidR="003615E9" w:rsidRDefault="003615E9" w:rsidP="00B52019"/>
    <w:p w14:paraId="2CC1FA55" w14:textId="2DB9841A" w:rsidR="003615E9" w:rsidRDefault="003615E9" w:rsidP="00B52019">
      <w:r>
        <w:rPr>
          <w:noProof/>
        </w:rPr>
        <w:drawing>
          <wp:inline distT="0" distB="0" distL="0" distR="0" wp14:anchorId="68C3CA0B" wp14:editId="2E8E8CBA">
            <wp:extent cx="5943600" cy="5490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5490845"/>
                    </a:xfrm>
                    <a:prstGeom prst="rect">
                      <a:avLst/>
                    </a:prstGeom>
                  </pic:spPr>
                </pic:pic>
              </a:graphicData>
            </a:graphic>
          </wp:inline>
        </w:drawing>
      </w:r>
    </w:p>
    <w:p w14:paraId="410DACB1" w14:textId="5DFC03D3" w:rsidR="003615E9" w:rsidRDefault="003615E9" w:rsidP="00B52019"/>
    <w:p w14:paraId="6B121808" w14:textId="00563AEA" w:rsidR="003615E9" w:rsidRDefault="00DF02F1" w:rsidP="00B52019">
      <w:r>
        <w:t>The</w:t>
      </w:r>
      <w:r w:rsidR="003615E9">
        <w:t xml:space="preserve"> serial port settings for Port 1</w:t>
      </w:r>
      <w:r>
        <w:t xml:space="preserve"> </w:t>
      </w:r>
      <w:r w:rsidR="003615E9">
        <w:t>should be like the below image. The Port Function needs to be set to Modbus, the baud rate and serial format could be changed depending on the slave device the user is communicating to.</w:t>
      </w:r>
    </w:p>
    <w:p w14:paraId="5C9C26D1" w14:textId="150E4DAA" w:rsidR="003615E9" w:rsidRDefault="003615E9" w:rsidP="00B52019">
      <w:r>
        <w:t>The Modbus station address of the x70 serial port needs to be different than the slave device. I</w:t>
      </w:r>
      <w:r w:rsidR="00DF02F1">
        <w:t>n</w:t>
      </w:r>
      <w:r>
        <w:t xml:space="preserve"> this example, the slave device is Modbus station address 2, so the default address of 1 </w:t>
      </w:r>
      <w:r w:rsidR="00A234C1">
        <w:t xml:space="preserve">on the Master x70 device </w:t>
      </w:r>
      <w:r>
        <w:t>can be left untouched.</w:t>
      </w:r>
    </w:p>
    <w:p w14:paraId="2E23809B" w14:textId="0189CEFB" w:rsidR="003615E9" w:rsidRDefault="003615E9" w:rsidP="00B52019">
      <w:r>
        <w:rPr>
          <w:noProof/>
        </w:rPr>
        <w:drawing>
          <wp:inline distT="0" distB="0" distL="0" distR="0" wp14:anchorId="2B1A45CA" wp14:editId="73276EFF">
            <wp:extent cx="5943600" cy="54597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5459730"/>
                    </a:xfrm>
                    <a:prstGeom prst="rect">
                      <a:avLst/>
                    </a:prstGeom>
                  </pic:spPr>
                </pic:pic>
              </a:graphicData>
            </a:graphic>
          </wp:inline>
        </w:drawing>
      </w:r>
    </w:p>
    <w:p w14:paraId="1ED61EDF" w14:textId="6638DD8C" w:rsidR="003615E9" w:rsidRDefault="003615E9" w:rsidP="00B52019"/>
    <w:p w14:paraId="2E983441" w14:textId="15FFD855" w:rsidR="003615E9" w:rsidRDefault="003615E9" w:rsidP="00B52019">
      <w:r>
        <w:t>Additional help can be found in the Logic Editor under a Section called “Read_Me” and the comments in the logic program.</w:t>
      </w:r>
    </w:p>
    <w:p w14:paraId="0896508D" w14:textId="42D4D9F5" w:rsidR="00464AF5" w:rsidRDefault="00E335BA">
      <w:r>
        <w:rPr>
          <w:noProof/>
        </w:rPr>
        <w:lastRenderedPageBreak/>
        <w:drawing>
          <wp:inline distT="0" distB="0" distL="0" distR="0" wp14:anchorId="7ABA5881" wp14:editId="59E23829">
            <wp:extent cx="3790476" cy="5380952"/>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0476" cy="5380952"/>
                    </a:xfrm>
                    <a:prstGeom prst="rect">
                      <a:avLst/>
                    </a:prstGeom>
                  </pic:spPr>
                </pic:pic>
              </a:graphicData>
            </a:graphic>
          </wp:inline>
        </w:drawing>
      </w:r>
      <w:bookmarkStart w:id="0" w:name="_GoBack"/>
      <w:bookmarkEnd w:id="0"/>
    </w:p>
    <w:sectPr w:rsidR="00464AF5">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3BCF7" w14:textId="77777777" w:rsidR="00A47736" w:rsidRDefault="00A47736" w:rsidP="003615E9">
      <w:pPr>
        <w:spacing w:after="0" w:line="240" w:lineRule="auto"/>
      </w:pPr>
      <w:r>
        <w:separator/>
      </w:r>
    </w:p>
  </w:endnote>
  <w:endnote w:type="continuationSeparator" w:id="0">
    <w:p w14:paraId="5F8C4094" w14:textId="77777777" w:rsidR="00A47736" w:rsidRDefault="00A47736" w:rsidP="00361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7604B" w14:textId="6ADACC7F" w:rsidR="003615E9" w:rsidRDefault="003615E9">
    <w:pPr>
      <w:pStyle w:val="Footer"/>
    </w:pPr>
    <w:r>
      <w:rPr>
        <w:noProof/>
      </w:rPr>
      <mc:AlternateContent>
        <mc:Choice Requires="wps">
          <w:drawing>
            <wp:anchor distT="0" distB="0" distL="114300" distR="114300" simplePos="0" relativeHeight="251659264" behindDoc="0" locked="0" layoutInCell="0" allowOverlap="1" wp14:anchorId="66E416C6" wp14:editId="7717AA55">
              <wp:simplePos x="0" y="0"/>
              <wp:positionH relativeFrom="page">
                <wp:posOffset>0</wp:posOffset>
              </wp:positionH>
              <wp:positionV relativeFrom="page">
                <wp:posOffset>9615170</wp:posOffset>
              </wp:positionV>
              <wp:extent cx="7772400" cy="252095"/>
              <wp:effectExtent l="0" t="0" r="0" b="14605"/>
              <wp:wrapNone/>
              <wp:docPr id="3" name="MSIPCMfcf6488da216378b3171f878" descr="{&quot;HashCode&quot;:12353886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755558" w14:textId="1F1E0C84" w:rsidR="003615E9" w:rsidRPr="003615E9" w:rsidRDefault="003615E9" w:rsidP="003615E9">
                          <w:pPr>
                            <w:spacing w:after="0"/>
                            <w:jc w:val="center"/>
                            <w:rPr>
                              <w:rFonts w:ascii="Arial" w:hAnsi="Arial" w:cs="Arial"/>
                              <w:color w:val="626469"/>
                              <w:sz w:val="12"/>
                            </w:rPr>
                          </w:pPr>
                          <w:r w:rsidRPr="003615E9">
                            <w:rPr>
                              <w:rFonts w:ascii="Arial" w:hAnsi="Arial"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6E416C6" id="_x0000_t202" coordsize="21600,21600" o:spt="202" path="m,l,21600r21600,l21600,xe">
              <v:stroke joinstyle="miter"/>
              <v:path gradientshapeok="t" o:connecttype="rect"/>
            </v:shapetype>
            <v:shape id="MSIPCMfcf6488da216378b3171f878" o:spid="_x0000_s1026" type="#_x0000_t202" alt="{&quot;HashCode&quot;:1235388660,&quot;Height&quot;:792.0,&quot;Width&quot;:612.0,&quot;Placement&quot;:&quot;Footer&quot;,&quot;Index&quot;:&quot;Primary&quot;,&quot;Section&quot;:1,&quot;Top&quot;:0.0,&quot;Left&quot;:0.0}" style="position:absolute;margin-left:0;margin-top:757.1pt;width:61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" o:allowincell="f" filled="f" stroked="f" strokeweight=".5pt">
              <v:textbox inset=",0,,0">
                <w:txbxContent>
                  <w:p w14:paraId="20755558" w14:textId="1F1E0C84" w:rsidR="003615E9" w:rsidRPr="003615E9" w:rsidRDefault="003615E9" w:rsidP="003615E9">
                    <w:pPr>
                      <w:spacing w:after="0"/>
                      <w:jc w:val="center"/>
                      <w:rPr>
                        <w:rFonts w:ascii="Arial" w:hAnsi="Arial" w:cs="Arial"/>
                        <w:color w:val="626469"/>
                        <w:sz w:val="12"/>
                      </w:rPr>
                    </w:pPr>
                    <w:r w:rsidRPr="003615E9">
                      <w:rPr>
                        <w:rFonts w:ascii="Arial" w:hAnsi="Arial" w:cs="Arial"/>
                        <w:color w:val="626469"/>
                        <w:sz w:val="12"/>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145BE" w14:textId="77777777" w:rsidR="00A47736" w:rsidRDefault="00A47736" w:rsidP="003615E9">
      <w:pPr>
        <w:spacing w:after="0" w:line="240" w:lineRule="auto"/>
      </w:pPr>
      <w:r>
        <w:separator/>
      </w:r>
    </w:p>
  </w:footnote>
  <w:footnote w:type="continuationSeparator" w:id="0">
    <w:p w14:paraId="03ACF784" w14:textId="77777777" w:rsidR="00A47736" w:rsidRDefault="00A47736" w:rsidP="003615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2AD"/>
    <w:rsid w:val="001C1923"/>
    <w:rsid w:val="003615E9"/>
    <w:rsid w:val="00464AF5"/>
    <w:rsid w:val="00686F1D"/>
    <w:rsid w:val="006C04CF"/>
    <w:rsid w:val="009C62AD"/>
    <w:rsid w:val="00A234C1"/>
    <w:rsid w:val="00A47736"/>
    <w:rsid w:val="00B52019"/>
    <w:rsid w:val="00C877C4"/>
    <w:rsid w:val="00DF02F1"/>
    <w:rsid w:val="00E33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00500"/>
  <w15:chartTrackingRefBased/>
  <w15:docId w15:val="{DEDA12A9-9D8D-41AB-88C9-741121B6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01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5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5E9"/>
    <w:rPr>
      <w:rFonts w:ascii="Segoe UI" w:hAnsi="Segoe UI" w:cs="Segoe UI"/>
      <w:sz w:val="18"/>
      <w:szCs w:val="18"/>
    </w:rPr>
  </w:style>
  <w:style w:type="paragraph" w:styleId="Header">
    <w:name w:val="header"/>
    <w:basedOn w:val="Normal"/>
    <w:link w:val="HeaderChar"/>
    <w:uiPriority w:val="99"/>
    <w:unhideWhenUsed/>
    <w:rsid w:val="003615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5E9"/>
  </w:style>
  <w:style w:type="paragraph" w:styleId="Footer">
    <w:name w:val="footer"/>
    <w:basedOn w:val="Normal"/>
    <w:link w:val="FooterChar"/>
    <w:uiPriority w:val="99"/>
    <w:unhideWhenUsed/>
    <w:rsid w:val="003615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3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RENNIE WATT</dc:creator>
  <cp:keywords/>
  <dc:description/>
  <cp:lastModifiedBy>RENNIE WATT</cp:lastModifiedBy>
  <cp:revision>6</cp:revision>
  <dcterms:created xsi:type="dcterms:W3CDTF">2021-07-23T16:42:00Z</dcterms:created>
  <dcterms:modified xsi:type="dcterms:W3CDTF">2021-07-23T18:28:00Z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f93e5f-d3c2-49a7-ba94-15405423c204_Enabled">
    <vt:lpwstr>true</vt:lpwstr>
  </property>
  <property fmtid="{D5CDD505-2E9C-101B-9397-08002B2CF9AE}" pid="3" name="MSIP_Label_23f93e5f-d3c2-49a7-ba94-15405423c204_SetDate">
    <vt:lpwstr>2021-07-23T18:28:32Z</vt:lpwstr>
  </property>
  <property fmtid="{D5CDD505-2E9C-101B-9397-08002B2CF9AE}" pid="4" name="MSIP_Label_23f93e5f-d3c2-49a7-ba94-15405423c204_Method">
    <vt:lpwstr>Standard</vt:lpwstr>
  </property>
  <property fmtid="{D5CDD505-2E9C-101B-9397-08002B2CF9AE}" pid="5" name="MSIP_Label_23f93e5f-d3c2-49a7-ba94-15405423c204_Name">
    <vt:lpwstr>SE Internal</vt:lpwstr>
  </property>
  <property fmtid="{D5CDD505-2E9C-101B-9397-08002B2CF9AE}" pid="6" name="MSIP_Label_23f93e5f-d3c2-49a7-ba94-15405423c204_SiteId">
    <vt:lpwstr>6e51e1ad-c54b-4b39-b598-0ffe9ae68fef</vt:lpwstr>
  </property>
  <property fmtid="{D5CDD505-2E9C-101B-9397-08002B2CF9AE}" pid="7" name="MSIP_Label_23f93e5f-d3c2-49a7-ba94-15405423c204_ActionId">
    <vt:lpwstr>4b9e149d-16fc-49dd-8b2f-83a28888d28c</vt:lpwstr>
  </property>
  <property fmtid="{D5CDD505-2E9C-101B-9397-08002B2CF9AE}" pid="8" name="MSIP_Label_23f93e5f-d3c2-49a7-ba94-15405423c204_ContentBits">
    <vt:lpwstr>2</vt:lpwstr>
  </property>
</Properties>
</file>